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附件1：项目概况</w:t>
      </w:r>
    </w:p>
    <w:p>
      <w:pPr>
        <w:pStyle w:val="11"/>
        <w:rPr>
          <w:rFonts w:hint="eastAsia" w:ascii="仿宋" w:hAnsi="仿宋" w:eastAsia="仿宋" w:cs="仿宋"/>
          <w:sz w:val="24"/>
          <w:szCs w:val="24"/>
        </w:rPr>
      </w:pPr>
      <w:r>
        <w:rPr>
          <w:rFonts w:hint="eastAsia" w:ascii="仿宋" w:hAnsi="仿宋" w:eastAsia="仿宋" w:cs="仿宋"/>
          <w:sz w:val="24"/>
          <w:szCs w:val="24"/>
        </w:rPr>
        <w:t>1、大寺枢纽地处亳州市谯城区大寺镇，位于淮河第二大支流涡河上，是涡河入安徽境内第一座拦河大型水利枢纽工程。枢纽距离亳州市区月13km，控制流域面积约10575km2，主要作用为蓄水灌溉和生态用水，兼具泄洪和航运功能。枢纽工程包括浅孔闸、深孔闸和船闸三部分，由大寺涡河闸管所负责运行管理。</w:t>
      </w:r>
    </w:p>
    <w:p>
      <w:pPr>
        <w:pStyle w:val="11"/>
        <w:rPr>
          <w:rFonts w:hint="eastAsia" w:ascii="仿宋" w:hAnsi="仿宋" w:eastAsia="仿宋" w:cs="仿宋"/>
          <w:sz w:val="24"/>
          <w:szCs w:val="24"/>
        </w:rPr>
      </w:pPr>
      <w:r>
        <w:rPr>
          <w:rFonts w:hint="eastAsia" w:ascii="仿宋" w:hAnsi="仿宋" w:eastAsia="仿宋" w:cs="仿宋"/>
          <w:sz w:val="24"/>
          <w:szCs w:val="24"/>
        </w:rPr>
        <w:t>2018年7月，亳州市谯城区水利局委托黄河水利科学研究院作为鉴定承担单位，对大寺枢纽进行安全鉴定工作。2019年3月8~10日，安徽省水利厅在亳州市组织召开了大寺枢纽安全鉴定审查会，评定大寺枢纽为三类闸。</w:t>
      </w:r>
    </w:p>
    <w:p>
      <w:pPr>
        <w:pStyle w:val="11"/>
        <w:rPr>
          <w:rFonts w:hint="eastAsia" w:ascii="仿宋" w:hAnsi="仿宋" w:eastAsia="仿宋" w:cs="仿宋"/>
          <w:sz w:val="24"/>
          <w:szCs w:val="24"/>
        </w:rPr>
      </w:pPr>
      <w:r>
        <w:rPr>
          <w:rFonts w:hint="eastAsia" w:ascii="仿宋" w:hAnsi="仿宋" w:eastAsia="仿宋" w:cs="仿宋"/>
          <w:sz w:val="24"/>
          <w:szCs w:val="24"/>
        </w:rPr>
        <w:t>根据安全鉴定结论，本次除险加固工程内容为：</w:t>
      </w:r>
    </w:p>
    <w:p>
      <w:pPr>
        <w:pStyle w:val="11"/>
        <w:rPr>
          <w:rFonts w:hint="eastAsia" w:ascii="仿宋" w:hAnsi="仿宋" w:eastAsia="仿宋" w:cs="仿宋"/>
          <w:sz w:val="24"/>
          <w:szCs w:val="24"/>
        </w:rPr>
      </w:pPr>
      <w:r>
        <w:rPr>
          <w:rFonts w:hint="eastAsia" w:ascii="仿宋" w:hAnsi="仿宋" w:eastAsia="仿宋" w:cs="仿宋"/>
          <w:sz w:val="24"/>
          <w:szCs w:val="24"/>
        </w:rPr>
        <w:t>拆除重建浅孔闸排架柱；拆除重建浅孔闸工作桥及启闭机房；拆除重建浅孔闸两侧桥头堡；维修浅孔闸公路桥桥面系；更新改造浅孔闸电气设备；升级改造浅孔闸自动化系统；更换浅孔闸上游检修闸门启闭机及轨道；对检修闸门、工作闸门进行重新防腐处理；浅孔闸闸墩表面涂层封闭处理。</w:t>
      </w:r>
    </w:p>
    <w:p>
      <w:pPr>
        <w:pStyle w:val="11"/>
        <w:ind w:firstLine="0"/>
        <w:rPr>
          <w:rFonts w:ascii="仿宋" w:hAnsi="仿宋" w:eastAsia="仿宋" w:cs="仿宋"/>
          <w:sz w:val="24"/>
          <w:szCs w:val="24"/>
        </w:rPr>
      </w:pPr>
      <w:r>
        <w:rPr>
          <w:rFonts w:hint="eastAsia" w:ascii="仿宋" w:hAnsi="仿宋" w:eastAsia="仿宋" w:cs="仿宋"/>
          <w:sz w:val="24"/>
          <w:szCs w:val="24"/>
        </w:rPr>
        <w:t>拆除重建深孔闸排架柱；拆除重建深孔闸工作桥及启闭机房；拆除重建深孔闸两侧桥头堡；维修深孔闸公路桥桥面系；更新改造深孔闸电气设备；升级改造深孔闸自动化系统；更换深孔闸检修闸门启闭机及轨道，对检修闸门进行重新防腐处理；更换深孔闸工作闸门、埋件及启闭机；深孔闸闸墩、翼墙表面涂层封闭处理。</w:t>
      </w:r>
    </w:p>
    <w:p>
      <w:pPr>
        <w:pStyle w:val="11"/>
        <w:rPr>
          <w:rFonts w:hint="eastAsia" w:ascii="仿宋" w:hAnsi="仿宋" w:eastAsia="仿宋" w:cs="仿宋"/>
          <w:sz w:val="24"/>
          <w:szCs w:val="24"/>
        </w:rPr>
      </w:pPr>
      <w:r>
        <w:rPr>
          <w:rFonts w:hint="eastAsia" w:ascii="仿宋" w:hAnsi="仿宋" w:eastAsia="仿宋" w:cs="仿宋"/>
          <w:sz w:val="24"/>
          <w:szCs w:val="24"/>
        </w:rPr>
        <w:t>2、亳州市谯城区包河闸位于安徽省亳州市谯城区张店乡鲁大楼村以南的包河段上。该闸于1994年9月开工兴建，1995年12月竣工。该闸主要用于拦河蓄水以灌溉农田、补充地下水资源、调节径流又方便两岸交通，是一座综合型节制工程。</w:t>
      </w:r>
    </w:p>
    <w:p>
      <w:pPr>
        <w:pStyle w:val="11"/>
        <w:rPr>
          <w:rFonts w:hint="eastAsia" w:ascii="仿宋" w:hAnsi="仿宋" w:eastAsia="仿宋" w:cs="仿宋"/>
          <w:sz w:val="24"/>
          <w:szCs w:val="24"/>
        </w:rPr>
      </w:pPr>
      <w:r>
        <w:rPr>
          <w:rFonts w:hint="eastAsia" w:ascii="仿宋" w:hAnsi="仿宋" w:eastAsia="仿宋" w:cs="仿宋"/>
          <w:sz w:val="24"/>
          <w:szCs w:val="24"/>
        </w:rPr>
        <w:t>2021年12月，南京水利科学研究院开展包河闸工程的安全鉴定工作，经评定，该闸安全类别为四类闸。</w:t>
      </w:r>
    </w:p>
    <w:p>
      <w:pPr>
        <w:pStyle w:val="11"/>
        <w:ind w:firstLine="480" w:firstLineChars="200"/>
        <w:rPr>
          <w:rFonts w:hint="eastAsia" w:ascii="仿宋" w:hAnsi="仿宋" w:eastAsia="仿宋" w:cs="仿宋"/>
          <w:sz w:val="24"/>
          <w:szCs w:val="24"/>
        </w:rPr>
      </w:pPr>
      <w:bookmarkStart w:id="0" w:name="_GoBack"/>
      <w:bookmarkEnd w:id="0"/>
      <w:r>
        <w:rPr>
          <w:rFonts w:hint="eastAsia" w:ascii="仿宋" w:hAnsi="仿宋" w:eastAsia="仿宋" w:cs="仿宋"/>
          <w:sz w:val="24"/>
          <w:szCs w:val="24"/>
        </w:rPr>
        <w:t>根据包河闸安全鉴定结论，本次除险加固工程内容为：原址拆除重建包河闸，闸室顶部布置有交通桥、工作桥等，工作桥上设启闭机房，闸室两侧设桥头堡。闸上游侧通过圆弧翼墙将闸室与河道边坡平顺连接，下游侧采用八字形翼墙与下游河道边坡平顺连接。重建后的包河闸具有蓄水、排洪、沟通两岸交通的功能。</w:t>
      </w:r>
    </w:p>
    <w:p/>
    <w:sectPr>
      <w:pgSz w:w="11906" w:h="16838"/>
      <w:pgMar w:top="124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GRhZWQ3MzQ1ODAyNTVkOWY3NmZkMjI1MTQwNGQifQ=="/>
  </w:docVars>
  <w:rsids>
    <w:rsidRoot w:val="4D312FC7"/>
    <w:rsid w:val="005A6325"/>
    <w:rsid w:val="00CF6D42"/>
    <w:rsid w:val="00EE223F"/>
    <w:rsid w:val="049F427D"/>
    <w:rsid w:val="3FEB47B8"/>
    <w:rsid w:val="4D31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440" w:lineRule="exact"/>
      <w:ind w:left="-21"/>
    </w:pPr>
    <w:rPr>
      <w:rFonts w:ascii="宋体" w:cs="Times New Roman"/>
      <w:color w:val="000000"/>
      <w:sz w:val="28"/>
      <w:szCs w:val="28"/>
    </w:rPr>
  </w:style>
  <w:style w:type="paragraph" w:styleId="3">
    <w:name w:val="Body Text"/>
    <w:basedOn w:val="1"/>
    <w:next w:val="1"/>
    <w:qFormat/>
    <w:uiPriority w:val="1"/>
    <w:rPr>
      <w:rFonts w:ascii="仿宋" w:hAnsi="仿宋" w:eastAsia="仿宋" w:cs="仿宋"/>
      <w:sz w:val="24"/>
      <w:szCs w:val="24"/>
      <w:lang w:val="zh-CN" w:bidi="zh-CN"/>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左侧:  -0.28 厘米"/>
    <w:basedOn w:val="1"/>
    <w:autoRedefine/>
    <w:qFormat/>
    <w:uiPriority w:val="0"/>
    <w:pPr>
      <w:snapToGrid w:val="0"/>
      <w:spacing w:line="360" w:lineRule="auto"/>
      <w:ind w:firstLine="512" w:firstLineChars="200"/>
    </w:pPr>
    <w:rPr>
      <w:rFonts w:cs="宋体"/>
      <w:spacing w:val="8"/>
      <w:sz w:val="24"/>
      <w:szCs w:val="24"/>
    </w:rPr>
  </w:style>
  <w:style w:type="paragraph" w:customStyle="1" w:styleId="10">
    <w:name w:val="表格文字"/>
    <w:basedOn w:val="1"/>
    <w:next w:val="3"/>
    <w:autoRedefine/>
    <w:qFormat/>
    <w:uiPriority w:val="0"/>
    <w:pPr>
      <w:widowControl/>
      <w:adjustRightInd w:val="0"/>
      <w:snapToGrid w:val="0"/>
      <w:jc w:val="center"/>
    </w:pPr>
    <w:rPr>
      <w:rFonts w:cs="宋体"/>
      <w:color w:val="000000"/>
      <w:kern w:val="0"/>
      <w:szCs w:val="20"/>
    </w:rPr>
  </w:style>
  <w:style w:type="paragraph" w:customStyle="1" w:styleId="11">
    <w:name w:val="样式 标准的正文 + Times New Roman"/>
    <w:basedOn w:val="1"/>
    <w:autoRedefine/>
    <w:qFormat/>
    <w:uiPriority w:val="0"/>
    <w:pPr>
      <w:adjustRightInd w:val="0"/>
      <w:snapToGrid w:val="0"/>
      <w:spacing w:line="360" w:lineRule="auto"/>
      <w:ind w:firstLine="482"/>
    </w:pPr>
  </w:style>
  <w:style w:type="character" w:customStyle="1" w:styleId="12">
    <w:name w:val="页眉 字符"/>
    <w:basedOn w:val="8"/>
    <w:link w:val="5"/>
    <w:uiPriority w:val="0"/>
    <w:rPr>
      <w:rFonts w:ascii="Times New Roman" w:hAnsi="Times New Roman" w:eastAsia="宋体" w:cs="Calibri"/>
      <w:kern w:val="2"/>
      <w:sz w:val="18"/>
      <w:szCs w:val="18"/>
    </w:rPr>
  </w:style>
  <w:style w:type="character" w:customStyle="1" w:styleId="13">
    <w:name w:val="页脚 字符"/>
    <w:basedOn w:val="8"/>
    <w:link w:val="4"/>
    <w:autoRedefine/>
    <w:qFormat/>
    <w:uiPriority w:val="0"/>
    <w:rPr>
      <w:rFonts w:ascii="Times New Roman" w:hAnsi="Times New Roman"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Lines>6</Lines>
  <Paragraphs>1</Paragraphs>
  <TotalTime>6</TotalTime>
  <ScaleCrop>false</ScaleCrop>
  <LinksUpToDate>false</LinksUpToDate>
  <CharactersWithSpaces>849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2024-01-23T09:14:00Z</dcterms:created>
  <dc:creator>lenovo</dc:creator>
  <cp:lastModifiedBy>lenovo</cp:lastModifiedBy>
  <dcterms:modified xsi:type="dcterms:W3CDTF">2024-01-31T08:04:10Z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141121B2F83C46F78AB0D8440F563B15_13</vt:lpwstr>
  </property>
</Properties>
</file>